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9BEE8" w14:textId="590FF3A3" w:rsidR="00F26DB0" w:rsidRPr="00F26DB0" w:rsidRDefault="00F26DB0" w:rsidP="00F26DB0">
      <w:pPr>
        <w:pStyle w:val="Heading1"/>
        <w:spacing w:before="0"/>
        <w:rPr>
          <w:rFonts w:ascii="Times New Roman" w:hAnsi="Times New Roman" w:cs="Times New Roman"/>
        </w:rPr>
      </w:pPr>
      <w:r w:rsidRPr="00F26DB0">
        <w:rPr>
          <w:rFonts w:ascii="Times New Roman" w:hAnsi="Times New Roman" w:cs="Times New Roman"/>
        </w:rPr>
        <w:t>VPS Online Reporting Tool</w:t>
      </w:r>
    </w:p>
    <w:p w14:paraId="5FDB50B1" w14:textId="54029519" w:rsidR="00F26DB0" w:rsidRPr="00F26DB0" w:rsidRDefault="00F26DB0" w:rsidP="00F26DB0">
      <w:pPr>
        <w:rPr>
          <w:rFonts w:ascii="Times New Roman" w:hAnsi="Times New Roman" w:cs="Times New Roman"/>
        </w:rPr>
      </w:pPr>
      <w:r w:rsidRPr="00F26DB0">
        <w:rPr>
          <w:rFonts w:ascii="Times New Roman" w:hAnsi="Times New Roman" w:cs="Times New Roman"/>
        </w:rPr>
        <w:t>The following pages detail reports that can be created and accessed via the VPS Online Reporting Tool as well as daily emails that can be sent to the DOF at a designated time each morning.</w:t>
      </w:r>
    </w:p>
    <w:p w14:paraId="308E07F9" w14:textId="021EB49B" w:rsidR="00F26DB0" w:rsidRPr="00F26DB0" w:rsidRDefault="00F26DB0" w:rsidP="00F26DB0">
      <w:pPr>
        <w:rPr>
          <w:rFonts w:ascii="Times New Roman" w:hAnsi="Times New Roman" w:cs="Times New Roman"/>
        </w:rPr>
      </w:pPr>
      <w:r w:rsidRPr="00F26DB0">
        <w:rPr>
          <w:rFonts w:ascii="Times New Roman" w:hAnsi="Times New Roman" w:cs="Times New Roman"/>
          <w:noProof/>
        </w:rPr>
        <w:drawing>
          <wp:inline distT="0" distB="0" distL="0" distR="0" wp14:anchorId="169E985D" wp14:editId="7E7A3916">
            <wp:extent cx="5943600" cy="34436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443605"/>
                    </a:xfrm>
                    <a:prstGeom prst="rect">
                      <a:avLst/>
                    </a:prstGeom>
                  </pic:spPr>
                </pic:pic>
              </a:graphicData>
            </a:graphic>
          </wp:inline>
        </w:drawing>
      </w:r>
    </w:p>
    <w:p w14:paraId="6F034D96" w14:textId="471D1C54" w:rsidR="00F26DB0" w:rsidRPr="00F26DB0" w:rsidRDefault="00F26DB0" w:rsidP="00F26DB0">
      <w:pPr>
        <w:pStyle w:val="Heading2"/>
        <w:spacing w:before="0"/>
        <w:rPr>
          <w:rFonts w:ascii="Times New Roman" w:hAnsi="Times New Roman" w:cs="Times New Roman"/>
        </w:rPr>
      </w:pPr>
    </w:p>
    <w:p w14:paraId="3263F238" w14:textId="77777777" w:rsidR="00F26DB0" w:rsidRPr="00F26DB0" w:rsidRDefault="00F26DB0" w:rsidP="00F26DB0">
      <w:pPr>
        <w:pStyle w:val="Heading2"/>
        <w:spacing w:before="0"/>
        <w:rPr>
          <w:rFonts w:ascii="Times New Roman" w:hAnsi="Times New Roman" w:cs="Times New Roman"/>
        </w:rPr>
      </w:pPr>
      <w:r w:rsidRPr="00F26DB0">
        <w:rPr>
          <w:rFonts w:ascii="Times New Roman" w:hAnsi="Times New Roman" w:cs="Times New Roman"/>
        </w:rPr>
        <w:t>Transaction Lookup Report</w:t>
      </w:r>
    </w:p>
    <w:p w14:paraId="01F1EE4C" w14:textId="77777777" w:rsidR="00F26DB0" w:rsidRPr="00F26DB0" w:rsidRDefault="00F26DB0" w:rsidP="00F26DB0">
      <w:pPr>
        <w:rPr>
          <w:rFonts w:ascii="Times New Roman" w:hAnsi="Times New Roman" w:cs="Times New Roman"/>
        </w:rPr>
      </w:pPr>
      <w:r w:rsidRPr="00F26DB0">
        <w:rPr>
          <w:rFonts w:ascii="Times New Roman" w:hAnsi="Times New Roman" w:cs="Times New Roman"/>
        </w:rPr>
        <w:t xml:space="preserve">The Transaction Lookup report is the landing page of the Online Reporting Tool but can also be accessed from the Reports dropdown menu in the top navigation bar. This report shows the credit, debit, </w:t>
      </w:r>
      <w:proofErr w:type="spellStart"/>
      <w:r w:rsidRPr="00F26DB0">
        <w:rPr>
          <w:rFonts w:ascii="Times New Roman" w:hAnsi="Times New Roman" w:cs="Times New Roman"/>
        </w:rPr>
        <w:t>eCheck</w:t>
      </w:r>
      <w:proofErr w:type="spellEnd"/>
      <w:r w:rsidRPr="00F26DB0">
        <w:rPr>
          <w:rFonts w:ascii="Times New Roman" w:hAnsi="Times New Roman" w:cs="Times New Roman"/>
        </w:rPr>
        <w:t>, and wallet payments that were conducted during a selected date range for one or more departments and include information such as Payment Type, Payment ID, Name, Amount, Status, Confirmation Number, Account Number, Convenience Fee, Date of payment, and more.</w:t>
      </w:r>
    </w:p>
    <w:p w14:paraId="16AFCE92" w14:textId="77777777" w:rsidR="00F26DB0" w:rsidRPr="00F26DB0" w:rsidRDefault="00F26DB0" w:rsidP="00F26DB0">
      <w:pPr>
        <w:rPr>
          <w:rFonts w:ascii="Times New Roman" w:hAnsi="Times New Roman" w:cs="Times New Roman"/>
        </w:rPr>
      </w:pPr>
      <w:r w:rsidRPr="00F26DB0">
        <w:rPr>
          <w:rFonts w:ascii="Times New Roman" w:hAnsi="Times New Roman" w:cs="Times New Roman"/>
        </w:rPr>
        <w:t>Required Search Fields</w:t>
      </w:r>
    </w:p>
    <w:p w14:paraId="0053C8E8" w14:textId="77777777" w:rsidR="00F26DB0" w:rsidRPr="00F26DB0" w:rsidRDefault="00F26DB0" w:rsidP="00F26DB0">
      <w:pPr>
        <w:ind w:left="720"/>
        <w:rPr>
          <w:rFonts w:ascii="Times New Roman" w:hAnsi="Times New Roman" w:cs="Times New Roman"/>
        </w:rPr>
      </w:pPr>
      <w:r w:rsidRPr="00F26DB0">
        <w:rPr>
          <w:rFonts w:ascii="Times New Roman" w:hAnsi="Times New Roman" w:cs="Times New Roman"/>
        </w:rPr>
        <w:t>1. Departments: Select the department(s) for the requested data. One or multiple departments may be selected.</w:t>
      </w:r>
    </w:p>
    <w:p w14:paraId="1800BED6" w14:textId="77777777" w:rsidR="00F26DB0" w:rsidRPr="00F26DB0" w:rsidRDefault="00F26DB0" w:rsidP="00F26DB0">
      <w:pPr>
        <w:ind w:left="720"/>
        <w:rPr>
          <w:rFonts w:ascii="Times New Roman" w:hAnsi="Times New Roman" w:cs="Times New Roman"/>
        </w:rPr>
      </w:pPr>
      <w:r w:rsidRPr="00F26DB0">
        <w:rPr>
          <w:rFonts w:ascii="Times New Roman" w:hAnsi="Times New Roman" w:cs="Times New Roman"/>
        </w:rPr>
        <w:t>2. Start Date and End Date: A date can be selected by clicking inside the field or entered by using the calendar.</w:t>
      </w:r>
    </w:p>
    <w:p w14:paraId="1A2FE124" w14:textId="77777777" w:rsidR="00F26DB0" w:rsidRPr="00F26DB0" w:rsidRDefault="00F26DB0" w:rsidP="00F26DB0">
      <w:pPr>
        <w:rPr>
          <w:rFonts w:ascii="Times New Roman" w:hAnsi="Times New Roman" w:cs="Times New Roman"/>
        </w:rPr>
      </w:pPr>
      <w:r w:rsidRPr="00F26DB0">
        <w:rPr>
          <w:rFonts w:ascii="Times New Roman" w:hAnsi="Times New Roman" w:cs="Times New Roman"/>
        </w:rPr>
        <w:t>NOTE: Date ranges that exceed seven days will not be available to View Online; selection of Download or Email will be required.</w:t>
      </w:r>
    </w:p>
    <w:p w14:paraId="42D48DAB" w14:textId="39DCDB79" w:rsidR="00F26DB0" w:rsidRPr="00F26DB0" w:rsidRDefault="00F26DB0" w:rsidP="00F26DB0">
      <w:pPr>
        <w:rPr>
          <w:rFonts w:ascii="Times New Roman" w:hAnsi="Times New Roman" w:cs="Times New Roman"/>
        </w:rPr>
      </w:pPr>
      <w:r w:rsidRPr="00F26DB0">
        <w:rPr>
          <w:rFonts w:ascii="Times New Roman" w:hAnsi="Times New Roman" w:cs="Times New Roman"/>
        </w:rPr>
        <w:t>Search Results</w:t>
      </w:r>
    </w:p>
    <w:p w14:paraId="68DC900A" w14:textId="66F471E7" w:rsidR="00F26DB0" w:rsidRPr="00F26DB0" w:rsidRDefault="00F26DB0" w:rsidP="00F26DB0">
      <w:pPr>
        <w:rPr>
          <w:rFonts w:ascii="Times New Roman" w:hAnsi="Times New Roman" w:cs="Times New Roman"/>
        </w:rPr>
      </w:pPr>
      <w:r w:rsidRPr="00F26DB0">
        <w:rPr>
          <w:rFonts w:ascii="Times New Roman" w:hAnsi="Times New Roman" w:cs="Times New Roman"/>
          <w:noProof/>
        </w:rPr>
        <w:lastRenderedPageBreak/>
        <w:drawing>
          <wp:inline distT="0" distB="0" distL="0" distR="0" wp14:anchorId="192CC397" wp14:editId="41B7959D">
            <wp:extent cx="5775960" cy="517121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77460" cy="5172555"/>
                    </a:xfrm>
                    <a:prstGeom prst="rect">
                      <a:avLst/>
                    </a:prstGeom>
                  </pic:spPr>
                </pic:pic>
              </a:graphicData>
            </a:graphic>
          </wp:inline>
        </w:drawing>
      </w:r>
    </w:p>
    <w:p w14:paraId="73D12BF2"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3A8FC944"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proofErr w:type="spellStart"/>
      <w:r w:rsidRPr="00F26DB0">
        <w:rPr>
          <w:rFonts w:ascii="Times New Roman" w:eastAsia="Times New Roman" w:hAnsi="Times New Roman" w:cs="Times New Roman"/>
          <w:color w:val="000000"/>
          <w:sz w:val="24"/>
          <w:szCs w:val="24"/>
          <w:u w:val="single"/>
        </w:rPr>
        <w:t>eCheck</w:t>
      </w:r>
      <w:proofErr w:type="spellEnd"/>
      <w:r w:rsidRPr="00F26DB0">
        <w:rPr>
          <w:rFonts w:ascii="Times New Roman" w:eastAsia="Times New Roman" w:hAnsi="Times New Roman" w:cs="Times New Roman"/>
          <w:color w:val="000000"/>
          <w:sz w:val="24"/>
          <w:szCs w:val="24"/>
          <w:u w:val="single"/>
        </w:rPr>
        <w:t xml:space="preserve"> Rejection Report</w:t>
      </w:r>
    </w:p>
    <w:p w14:paraId="39291457"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77FE10E3"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xml:space="preserve">To access an </w:t>
      </w:r>
      <w:proofErr w:type="spellStart"/>
      <w:r w:rsidRPr="00F26DB0">
        <w:rPr>
          <w:rFonts w:ascii="Times New Roman" w:eastAsia="Times New Roman" w:hAnsi="Times New Roman" w:cs="Times New Roman"/>
          <w:color w:val="000000"/>
          <w:sz w:val="24"/>
          <w:szCs w:val="24"/>
        </w:rPr>
        <w:t>eCheck</w:t>
      </w:r>
      <w:proofErr w:type="spellEnd"/>
      <w:r w:rsidRPr="00F26DB0">
        <w:rPr>
          <w:rFonts w:ascii="Times New Roman" w:eastAsia="Times New Roman" w:hAnsi="Times New Roman" w:cs="Times New Roman"/>
          <w:color w:val="000000"/>
          <w:sz w:val="24"/>
          <w:szCs w:val="24"/>
        </w:rPr>
        <w:t xml:space="preserve"> Rejection Report which features the reject reason, from the Reports dropdown menu, select “</w:t>
      </w:r>
      <w:proofErr w:type="spellStart"/>
      <w:r w:rsidRPr="00F26DB0">
        <w:rPr>
          <w:rFonts w:ascii="Times New Roman" w:eastAsia="Times New Roman" w:hAnsi="Times New Roman" w:cs="Times New Roman"/>
          <w:color w:val="000000"/>
          <w:sz w:val="24"/>
          <w:szCs w:val="24"/>
        </w:rPr>
        <w:t>eCheck</w:t>
      </w:r>
      <w:proofErr w:type="spellEnd"/>
      <w:r w:rsidRPr="00F26DB0">
        <w:rPr>
          <w:rFonts w:ascii="Times New Roman" w:eastAsia="Times New Roman" w:hAnsi="Times New Roman" w:cs="Times New Roman"/>
          <w:color w:val="000000"/>
          <w:sz w:val="24"/>
          <w:szCs w:val="24"/>
        </w:rPr>
        <w:t xml:space="preserve"> Rejection.”</w:t>
      </w:r>
    </w:p>
    <w:p w14:paraId="68DAD903"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2EC42E5E"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i/>
          <w:iCs/>
          <w:color w:val="000000"/>
          <w:sz w:val="24"/>
          <w:szCs w:val="24"/>
        </w:rPr>
        <w:t>Required Search Fields</w:t>
      </w:r>
    </w:p>
    <w:p w14:paraId="3733A3AA" w14:textId="77777777" w:rsidR="00F26DB0" w:rsidRPr="00F26DB0" w:rsidRDefault="00F26DB0" w:rsidP="00F26DB0">
      <w:pPr>
        <w:numPr>
          <w:ilvl w:val="0"/>
          <w:numId w:val="2"/>
        </w:numPr>
        <w:shd w:val="clear" w:color="auto" w:fill="FFFFFF"/>
        <w:spacing w:after="100" w:afterAutospacing="1" w:line="240" w:lineRule="auto"/>
        <w:rPr>
          <w:rFonts w:ascii="Times New Roman" w:eastAsia="Times New Roman" w:hAnsi="Times New Roman" w:cs="Times New Roman"/>
          <w:color w:val="333333"/>
          <w:sz w:val="21"/>
          <w:szCs w:val="21"/>
        </w:rPr>
      </w:pPr>
      <w:r w:rsidRPr="00F26DB0">
        <w:rPr>
          <w:rFonts w:ascii="Times New Roman" w:eastAsia="Times New Roman" w:hAnsi="Times New Roman" w:cs="Times New Roman"/>
          <w:color w:val="333333"/>
          <w:sz w:val="21"/>
          <w:szCs w:val="21"/>
        </w:rPr>
        <w:t>Departments: Select the department(s) for the requested data. One or multiple departments may be selected.</w:t>
      </w:r>
    </w:p>
    <w:p w14:paraId="531A9097" w14:textId="77777777" w:rsidR="00F26DB0" w:rsidRPr="00F26DB0" w:rsidRDefault="00F26DB0" w:rsidP="00F26DB0">
      <w:pPr>
        <w:numPr>
          <w:ilvl w:val="0"/>
          <w:numId w:val="2"/>
        </w:numPr>
        <w:shd w:val="clear" w:color="auto" w:fill="FFFFFF"/>
        <w:spacing w:after="100" w:afterAutospacing="1" w:line="240" w:lineRule="auto"/>
        <w:rPr>
          <w:rFonts w:ascii="Times New Roman" w:eastAsia="Times New Roman" w:hAnsi="Times New Roman" w:cs="Times New Roman"/>
          <w:color w:val="333333"/>
          <w:sz w:val="21"/>
          <w:szCs w:val="21"/>
        </w:rPr>
      </w:pPr>
      <w:r w:rsidRPr="00F26DB0">
        <w:rPr>
          <w:rFonts w:ascii="Times New Roman" w:eastAsia="Times New Roman" w:hAnsi="Times New Roman" w:cs="Times New Roman"/>
          <w:color w:val="333333"/>
          <w:sz w:val="21"/>
          <w:szCs w:val="21"/>
        </w:rPr>
        <w:t>Start Date and End Date: Select a date by clicking inside the field or enter by using the calendar.</w:t>
      </w:r>
    </w:p>
    <w:p w14:paraId="3D29D6E9"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i/>
          <w:iCs/>
          <w:color w:val="000000"/>
          <w:sz w:val="24"/>
          <w:szCs w:val="24"/>
        </w:rPr>
        <w:t>Search Results</w:t>
      </w:r>
    </w:p>
    <w:p w14:paraId="09266B42"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21ED88D0" w14:textId="46186F1E"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noProof/>
          <w:color w:val="000000"/>
          <w:sz w:val="24"/>
          <w:szCs w:val="24"/>
        </w:rPr>
        <w:lastRenderedPageBreak/>
        <mc:AlternateContent>
          <mc:Choice Requires="wps">
            <w:drawing>
              <wp:inline distT="0" distB="0" distL="0" distR="0" wp14:anchorId="0C139DDF" wp14:editId="097784BF">
                <wp:extent cx="304800" cy="304800"/>
                <wp:effectExtent l="0" t="0" r="0" b="0"/>
                <wp:docPr id="11" name="Rect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1F56EE" id="Rectangle 1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jDGPleoBAADGAwAADgAAAAAAAAAAAAAAAAAuAgAAZHJzL2Uyb0RvYy54bWxQSwEC&#10;LQAUAAYACAAAACEATKDpLNgAAAADAQAADwAAAAAAAAAAAAAAAABEBAAAZHJzL2Rvd25yZXYueG1s&#10;UEsFBgAAAAAEAAQA8wAAAEkFAAAAAA==&#10;" filled="f" stroked="f">
                <o:lock v:ext="edit" aspectratio="t"/>
                <w10:anchorlock/>
              </v:rect>
            </w:pict>
          </mc:Fallback>
        </mc:AlternateContent>
      </w:r>
      <w:r w:rsidRPr="00F26DB0">
        <w:rPr>
          <w:rFonts w:ascii="Times New Roman" w:hAnsi="Times New Roman" w:cs="Times New Roman"/>
          <w:noProof/>
        </w:rPr>
        <w:t xml:space="preserve"> </w:t>
      </w:r>
      <w:r w:rsidRPr="00F26DB0">
        <w:rPr>
          <w:rFonts w:ascii="Times New Roman" w:eastAsia="Times New Roman" w:hAnsi="Times New Roman" w:cs="Times New Roman"/>
          <w:noProof/>
          <w:color w:val="000000"/>
          <w:sz w:val="24"/>
          <w:szCs w:val="24"/>
        </w:rPr>
        <w:drawing>
          <wp:inline distT="0" distB="0" distL="0" distR="0" wp14:anchorId="69813F76" wp14:editId="7296E9CF">
            <wp:extent cx="5943600" cy="154876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548765"/>
                    </a:xfrm>
                    <a:prstGeom prst="rect">
                      <a:avLst/>
                    </a:prstGeom>
                  </pic:spPr>
                </pic:pic>
              </a:graphicData>
            </a:graphic>
          </wp:inline>
        </w:drawing>
      </w:r>
    </w:p>
    <w:p w14:paraId="30A65221"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77A98929"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3DFFED8B"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u w:val="single"/>
        </w:rPr>
        <w:t>Scheduled Information Report</w:t>
      </w:r>
    </w:p>
    <w:p w14:paraId="1E48CCE2"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69E8B657"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Use the Scheduled Information report to look up accounts that currently have any scheduled recurring payments or email reminders. From the Reports dropdown menu, select “Scheduled Information”.</w:t>
      </w:r>
    </w:p>
    <w:p w14:paraId="1FA8294F"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11457F4A"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i/>
          <w:iCs/>
          <w:color w:val="000000"/>
          <w:sz w:val="24"/>
          <w:szCs w:val="24"/>
        </w:rPr>
        <w:t>Required Search Fields</w:t>
      </w:r>
    </w:p>
    <w:p w14:paraId="3230E737"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1922FEB3" w14:textId="77777777" w:rsidR="00F26DB0" w:rsidRPr="00F26DB0" w:rsidRDefault="00F26DB0" w:rsidP="00F26DB0">
      <w:pPr>
        <w:numPr>
          <w:ilvl w:val="0"/>
          <w:numId w:val="3"/>
        </w:numPr>
        <w:shd w:val="clear" w:color="auto" w:fill="FFFFFF"/>
        <w:spacing w:after="100" w:afterAutospacing="1" w:line="240" w:lineRule="auto"/>
        <w:rPr>
          <w:rFonts w:ascii="Times New Roman" w:eastAsia="Times New Roman" w:hAnsi="Times New Roman" w:cs="Times New Roman"/>
          <w:color w:val="333333"/>
          <w:sz w:val="21"/>
          <w:szCs w:val="21"/>
        </w:rPr>
      </w:pPr>
      <w:r w:rsidRPr="00F26DB0">
        <w:rPr>
          <w:rFonts w:ascii="Times New Roman" w:eastAsia="Times New Roman" w:hAnsi="Times New Roman" w:cs="Times New Roman"/>
          <w:color w:val="333333"/>
          <w:sz w:val="21"/>
          <w:szCs w:val="21"/>
        </w:rPr>
        <w:t>Department: Select the department for the requested data. NOTE: Only one department may be selected at a time.</w:t>
      </w:r>
    </w:p>
    <w:p w14:paraId="6E91EB12" w14:textId="77777777" w:rsidR="00F26DB0" w:rsidRPr="00F26DB0" w:rsidRDefault="00F26DB0" w:rsidP="00F26DB0">
      <w:pPr>
        <w:numPr>
          <w:ilvl w:val="0"/>
          <w:numId w:val="3"/>
        </w:numPr>
        <w:shd w:val="clear" w:color="auto" w:fill="FFFFFF"/>
        <w:spacing w:after="100" w:afterAutospacing="1" w:line="240" w:lineRule="auto"/>
        <w:rPr>
          <w:rFonts w:ascii="Times New Roman" w:eastAsia="Times New Roman" w:hAnsi="Times New Roman" w:cs="Times New Roman"/>
          <w:color w:val="333333"/>
          <w:sz w:val="21"/>
          <w:szCs w:val="21"/>
        </w:rPr>
      </w:pPr>
      <w:r w:rsidRPr="00F26DB0">
        <w:rPr>
          <w:rFonts w:ascii="Times New Roman" w:eastAsia="Times New Roman" w:hAnsi="Times New Roman" w:cs="Times New Roman"/>
          <w:color w:val="333333"/>
          <w:sz w:val="21"/>
          <w:szCs w:val="21"/>
        </w:rPr>
        <w:t>Start Date and End Date: Select a date by clicking inside the field or enter by using the calendar. required.</w:t>
      </w:r>
    </w:p>
    <w:p w14:paraId="6EF40DC5"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23C11EB4"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i/>
          <w:iCs/>
          <w:color w:val="000000"/>
          <w:sz w:val="24"/>
          <w:szCs w:val="24"/>
        </w:rPr>
        <w:t>Search Results</w:t>
      </w:r>
    </w:p>
    <w:p w14:paraId="42C394AA"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642B1D37" w14:textId="35076846"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noProof/>
          <w:color w:val="000000"/>
          <w:sz w:val="24"/>
          <w:szCs w:val="24"/>
        </w:rPr>
        <w:drawing>
          <wp:inline distT="0" distB="0" distL="0" distR="0" wp14:anchorId="78380ACF" wp14:editId="5F399F00">
            <wp:extent cx="5699760" cy="2589859"/>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03202" cy="2591423"/>
                    </a:xfrm>
                    <a:prstGeom prst="rect">
                      <a:avLst/>
                    </a:prstGeom>
                  </pic:spPr>
                </pic:pic>
              </a:graphicData>
            </a:graphic>
          </wp:inline>
        </w:drawing>
      </w:r>
    </w:p>
    <w:p w14:paraId="650CB08D"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32DE0ECE" w14:textId="491720C4" w:rsid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455618F8"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p>
    <w:p w14:paraId="0BEAB8CD"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u w:val="single"/>
        </w:rPr>
        <w:t>Email Reports:</w:t>
      </w:r>
    </w:p>
    <w:p w14:paraId="46C03A48"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lastRenderedPageBreak/>
        <w:t> </w:t>
      </w:r>
    </w:p>
    <w:p w14:paraId="5788C3A2"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xml:space="preserve">Daily, Monthly, Quarterly, and Yearly Transaction Summary Reports in Excel format can be emailed or securely transmitted daily to City staff. Each detailing </w:t>
      </w:r>
      <w:proofErr w:type="gramStart"/>
      <w:r w:rsidRPr="00F26DB0">
        <w:rPr>
          <w:rFonts w:ascii="Times New Roman" w:eastAsia="Times New Roman" w:hAnsi="Times New Roman" w:cs="Times New Roman"/>
          <w:color w:val="000000"/>
          <w:sz w:val="24"/>
          <w:szCs w:val="24"/>
        </w:rPr>
        <w:t>transactions</w:t>
      </w:r>
      <w:proofErr w:type="gramEnd"/>
      <w:r w:rsidRPr="00F26DB0">
        <w:rPr>
          <w:rFonts w:ascii="Times New Roman" w:eastAsia="Times New Roman" w:hAnsi="Times New Roman" w:cs="Times New Roman"/>
          <w:color w:val="000000"/>
          <w:sz w:val="24"/>
          <w:szCs w:val="24"/>
        </w:rPr>
        <w:t xml:space="preserve"> by ID, amount, payment type, account number, date/time, name, email, and more:</w:t>
      </w:r>
    </w:p>
    <w:p w14:paraId="34C5F1C6"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0E479A43" w14:textId="0C468869"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noProof/>
          <w:color w:val="000000"/>
          <w:sz w:val="24"/>
          <w:szCs w:val="24"/>
        </w:rPr>
        <w:drawing>
          <wp:inline distT="0" distB="0" distL="0" distR="0" wp14:anchorId="66848CEE" wp14:editId="6C8E335F">
            <wp:extent cx="5943600" cy="5995670"/>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5995670"/>
                    </a:xfrm>
                    <a:prstGeom prst="rect">
                      <a:avLst/>
                    </a:prstGeom>
                  </pic:spPr>
                </pic:pic>
              </a:graphicData>
            </a:graphic>
          </wp:inline>
        </w:drawing>
      </w:r>
    </w:p>
    <w:p w14:paraId="6BF5BC54"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4D46C100"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u w:val="single"/>
        </w:rPr>
        <w:t>Raw Data Files:</w:t>
      </w:r>
    </w:p>
    <w:p w14:paraId="2E66F8CA"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3F63246A"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VPS can provide daily transaction files which reflect payment types, account numbers, payment amount, convenience fee amount, date, time, phone number, name, unique ID, and more. VPS can provide data files in a standard format or can utilize DOF format(s) to meet its needs.</w:t>
      </w:r>
    </w:p>
    <w:p w14:paraId="5978D7D7"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t> </w:t>
      </w:r>
    </w:p>
    <w:p w14:paraId="0BFD2B13" w14:textId="77777777" w:rsidR="00F26DB0" w:rsidRPr="00F26DB0" w:rsidRDefault="00F26DB0" w:rsidP="00F26DB0">
      <w:pPr>
        <w:shd w:val="clear" w:color="auto" w:fill="FFFFFF"/>
        <w:spacing w:after="0" w:line="240" w:lineRule="auto"/>
        <w:rPr>
          <w:rFonts w:ascii="Times New Roman" w:eastAsia="Times New Roman" w:hAnsi="Times New Roman" w:cs="Times New Roman"/>
          <w:color w:val="000000"/>
          <w:sz w:val="24"/>
          <w:szCs w:val="24"/>
        </w:rPr>
      </w:pPr>
      <w:r w:rsidRPr="00F26DB0">
        <w:rPr>
          <w:rFonts w:ascii="Times New Roman" w:eastAsia="Times New Roman" w:hAnsi="Times New Roman" w:cs="Times New Roman"/>
          <w:color w:val="000000"/>
          <w:sz w:val="24"/>
          <w:szCs w:val="24"/>
        </w:rPr>
        <w:lastRenderedPageBreak/>
        <w:t>For all Formatted and Raw Data reports, where sensitive information (PII and/or Card Data) is provided, these can be transmitted via Secure FTP.</w:t>
      </w:r>
    </w:p>
    <w:p w14:paraId="47D5E831" w14:textId="77777777" w:rsidR="00F26DB0" w:rsidRPr="00F26DB0" w:rsidRDefault="00F26DB0" w:rsidP="00F26DB0">
      <w:pPr>
        <w:rPr>
          <w:rFonts w:ascii="Times New Roman" w:hAnsi="Times New Roman" w:cs="Times New Roman"/>
        </w:rPr>
      </w:pPr>
    </w:p>
    <w:sectPr w:rsidR="00F26DB0" w:rsidRPr="00F26D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76D35"/>
    <w:multiLevelType w:val="multilevel"/>
    <w:tmpl w:val="D7C65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A256DB"/>
    <w:multiLevelType w:val="multilevel"/>
    <w:tmpl w:val="AB6E1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7D1F30"/>
    <w:multiLevelType w:val="multilevel"/>
    <w:tmpl w:val="3FD64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DB0"/>
    <w:rsid w:val="00500A78"/>
    <w:rsid w:val="005C682A"/>
    <w:rsid w:val="00F26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F12D1"/>
  <w15:chartTrackingRefBased/>
  <w15:docId w15:val="{7AD18BDC-5341-4C5F-B4E6-C8A6462BF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6D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26D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6DB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26DB0"/>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F26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F26DB0"/>
  </w:style>
  <w:style w:type="character" w:styleId="Emphasis">
    <w:name w:val="Emphasis"/>
    <w:basedOn w:val="DefaultParagraphFont"/>
    <w:uiPriority w:val="20"/>
    <w:qFormat/>
    <w:rsid w:val="00F26D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0780">
      <w:bodyDiv w:val="1"/>
      <w:marLeft w:val="0"/>
      <w:marRight w:val="0"/>
      <w:marTop w:val="0"/>
      <w:marBottom w:val="0"/>
      <w:divBdr>
        <w:top w:val="none" w:sz="0" w:space="0" w:color="auto"/>
        <w:left w:val="none" w:sz="0" w:space="0" w:color="auto"/>
        <w:bottom w:val="none" w:sz="0" w:space="0" w:color="auto"/>
        <w:right w:val="none" w:sz="0" w:space="0" w:color="auto"/>
      </w:divBdr>
    </w:div>
    <w:div w:id="189395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Shoup</dc:creator>
  <cp:keywords/>
  <dc:description/>
  <cp:lastModifiedBy>Cranfill, Emily</cp:lastModifiedBy>
  <cp:revision>2</cp:revision>
  <dcterms:created xsi:type="dcterms:W3CDTF">2021-05-28T13:10:00Z</dcterms:created>
  <dcterms:modified xsi:type="dcterms:W3CDTF">2021-05-28T13:10:00Z</dcterms:modified>
</cp:coreProperties>
</file>